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>(Uradni list RS, št. 69/11 – uradno prečiščeno besedilo, 158/20 in 3/22 – ZDeb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51DD156C" w:rsidR="00D91DB9" w:rsidRPr="00D91DB9" w:rsidRDefault="002C17CF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2C17CF">
              <w:rPr>
                <w:rFonts w:eastAsia="Times New Roman" w:cs="Times New Roman"/>
                <w:b/>
                <w:sz w:val="20"/>
                <w:szCs w:val="20"/>
              </w:rPr>
              <w:t>302/43 – RIUM58-FERI-03.4/2021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331D68B0" w:rsidR="00D91DB9" w:rsidRPr="00364F11" w:rsidRDefault="002C17CF" w:rsidP="00364F11">
            <w:pPr>
              <w:rPr>
                <w:b/>
                <w:sz w:val="20"/>
                <w:szCs w:val="20"/>
              </w:rPr>
            </w:pPr>
            <w:r w:rsidRPr="002C17CF">
              <w:rPr>
                <w:rFonts w:ascii="Calibri" w:hAnsi="Calibri" w:cs="Calibri"/>
                <w:b/>
                <w:sz w:val="20"/>
                <w:szCs w:val="20"/>
              </w:rPr>
              <w:t>Nabava sistema za raziskave in analizo površin-tankih plasti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268AB7CC" w:rsidR="00B47583" w:rsidRPr="002A70EA" w:rsidRDefault="002A70EA" w:rsidP="002A70EA">
    <w:pPr>
      <w:pStyle w:val="Noga"/>
    </w:pPr>
    <w:r w:rsidRPr="002A70EA">
      <w:rPr>
        <w:rFonts w:cstheme="minorHAnsi"/>
        <w:sz w:val="16"/>
        <w:szCs w:val="16"/>
        <w:lang w:val="sl"/>
      </w:rPr>
      <w:t>302/43 – RIUM58-FERI-03.4/2021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3ED59AB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D60B26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2A70EA"/>
    <w:rsid w:val="002C17CF"/>
    <w:rsid w:val="003438BE"/>
    <w:rsid w:val="00364F11"/>
    <w:rsid w:val="00371094"/>
    <w:rsid w:val="004659FB"/>
    <w:rsid w:val="00515DC1"/>
    <w:rsid w:val="00565571"/>
    <w:rsid w:val="005B7A26"/>
    <w:rsid w:val="00665A8E"/>
    <w:rsid w:val="006B1666"/>
    <w:rsid w:val="00701F59"/>
    <w:rsid w:val="00714321"/>
    <w:rsid w:val="00730A46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29</cp:revision>
  <cp:lastPrinted>2018-05-10T06:56:00Z</cp:lastPrinted>
  <dcterms:created xsi:type="dcterms:W3CDTF">2018-05-03T09:10:00Z</dcterms:created>
  <dcterms:modified xsi:type="dcterms:W3CDTF">2022-04-26T07:32:00Z</dcterms:modified>
</cp:coreProperties>
</file>